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C4" w:rsidRDefault="00F403C4" w:rsidP="00F403C4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Материально-техническое обеспечение предоставления услуг и выполнения работ</w:t>
      </w:r>
      <w:r>
        <w:rPr>
          <w:rFonts w:ascii="Arial" w:hAnsi="Arial" w:cs="Arial"/>
          <w:color w:val="000000"/>
          <w:sz w:val="12"/>
          <w:szCs w:val="12"/>
        </w:rPr>
        <w:br/>
        <w:t>по состоянию на 01.01.2020 г.</w:t>
      </w:r>
    </w:p>
    <w:p w:rsidR="00F403C4" w:rsidRDefault="00F403C4" w:rsidP="00F403C4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МБУК «ОИММ» использует на праве оперативного управления 2 (два) объекта недвижимости, из них 2 (два) здания музея.</w:t>
      </w:r>
    </w:p>
    <w:p w:rsidR="00F403C4" w:rsidRDefault="00F403C4" w:rsidP="00F403C4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Помещения музея оснащены инженерным оборудованием и техническими коммуникациями, включающими отопление, вентиляцию, водоснабжение, канализацию, электрооборудование и энергоснабжение, систему телефонной связи, пожарную и охранную сигнализацию, видеонаблюдение и другие технические системы.</w:t>
      </w:r>
      <w:r>
        <w:rPr>
          <w:rFonts w:ascii="Arial" w:hAnsi="Arial" w:cs="Arial"/>
          <w:color w:val="000000"/>
          <w:sz w:val="12"/>
          <w:szCs w:val="12"/>
        </w:rPr>
        <w:br/>
        <w:t>Помещения оборудованы мебелью и другим, в том числе специальным, музейным оборудованием залов и хранилищ.</w:t>
      </w:r>
    </w:p>
    <w:p w:rsidR="00F403C4" w:rsidRDefault="00F403C4" w:rsidP="00F403C4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Развитие материально-технической базы осуществляется в пределах выделенных бюджетных и собственных средств.</w:t>
      </w:r>
    </w:p>
    <w:p w:rsidR="00F403C4" w:rsidRDefault="00F403C4" w:rsidP="00F403C4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Перечень зданий и помещений:</w:t>
      </w:r>
      <w:r>
        <w:rPr>
          <w:rFonts w:ascii="Arial" w:hAnsi="Arial" w:cs="Arial"/>
          <w:color w:val="000000"/>
          <w:sz w:val="12"/>
          <w:szCs w:val="12"/>
        </w:rPr>
        <w:br/>
        <w:t>• Основное здание, г. Онега, пр-кт Кирова, 67, отдельно стоящее здание, площадью 485,5 м2,</w:t>
      </w:r>
      <w:r>
        <w:rPr>
          <w:rFonts w:ascii="Arial" w:hAnsi="Arial" w:cs="Arial"/>
          <w:color w:val="000000"/>
          <w:sz w:val="12"/>
          <w:szCs w:val="12"/>
        </w:rPr>
        <w:br/>
        <w:t>• Здание Дома-музея А.С. Кучина, г.Онега, пр-кт Кирова, 110 «а, площадью 205,3 м2.</w:t>
      </w:r>
      <w:r>
        <w:rPr>
          <w:rFonts w:ascii="Arial" w:hAnsi="Arial" w:cs="Arial"/>
          <w:color w:val="000000"/>
          <w:sz w:val="12"/>
          <w:szCs w:val="12"/>
        </w:rPr>
        <w:br/>
        <w:t>Аппаратно-программный комплекс состоит из 7 персональных компьютеров, 3 единиц копировально-множительной техники, локальной вычислительной сети, комплекса для оцифровки (1 планшетного сканера). Телевизионными панелями (Основное здание). Цифровой фотоаппарат.</w:t>
      </w:r>
    </w:p>
    <w:p w:rsidR="00F403C4" w:rsidRDefault="00F403C4" w:rsidP="00F403C4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Для проведения мероприятий на базе музея в основном здании имеется ноутбук, проектор, акустические колонки.</w:t>
      </w:r>
    </w:p>
    <w:p w:rsidR="000A6688" w:rsidRDefault="000A6688"/>
    <w:sectPr w:rsidR="000A6688" w:rsidSect="000A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F403C4"/>
    <w:rsid w:val="000A6688"/>
    <w:rsid w:val="00F4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2021-08-13T08:31:00Z</dcterms:created>
  <dcterms:modified xsi:type="dcterms:W3CDTF">2021-08-13T08:32:00Z</dcterms:modified>
</cp:coreProperties>
</file>